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E969C" w14:textId="77777777" w:rsidR="00BB44FF" w:rsidRPr="003C69F7" w:rsidRDefault="00BB44FF" w:rsidP="00D1499C">
      <w:pPr>
        <w:pStyle w:val="Heading1"/>
        <w:spacing w:after="0"/>
        <w:ind w:hanging="1004"/>
        <w:rPr>
          <w:color w:val="002060"/>
        </w:rPr>
      </w:pPr>
      <w:bookmarkStart w:id="0" w:name="_Toc462823382"/>
      <w:r w:rsidRPr="003C69F7">
        <w:rPr>
          <w:color w:val="002060"/>
        </w:rPr>
        <w:t>Statement of Requirement</w:t>
      </w:r>
      <w:bookmarkEnd w:id="0"/>
    </w:p>
    <w:p w14:paraId="5974C3F9" w14:textId="77777777" w:rsidR="00BB44FF" w:rsidRPr="00D1499C" w:rsidRDefault="00BB44FF" w:rsidP="00D1499C">
      <w:pPr>
        <w:spacing w:line="240" w:lineRule="auto"/>
        <w:rPr>
          <w:lang w:val="en-US"/>
        </w:rPr>
      </w:pPr>
    </w:p>
    <w:p w14:paraId="6F8F1779" w14:textId="532A6E14" w:rsidR="00BB44FF" w:rsidRPr="00D1499C" w:rsidRDefault="00BB44FF" w:rsidP="00BB44FF">
      <w:pPr>
        <w:tabs>
          <w:tab w:val="left" w:pos="0"/>
        </w:tabs>
        <w:spacing w:after="120" w:line="300" w:lineRule="atLeast"/>
        <w:rPr>
          <w:rFonts w:cs="Arial"/>
          <w:szCs w:val="21"/>
        </w:rPr>
      </w:pPr>
      <w:r w:rsidRPr="00D1499C">
        <w:rPr>
          <w:rFonts w:cs="Arial"/>
          <w:szCs w:val="21"/>
        </w:rPr>
        <w:t xml:space="preserve">The scope of this Invitation to Tender, and thereby the resulting contract(s) will be for the supply of the varied mooring components to </w:t>
      </w:r>
      <w:r w:rsidR="003C69F7" w:rsidRPr="00D1499C">
        <w:rPr>
          <w:rFonts w:cs="Arial"/>
          <w:szCs w:val="21"/>
        </w:rPr>
        <w:t xml:space="preserve">Irish Lights, required </w:t>
      </w:r>
      <w:r w:rsidRPr="00D1499C">
        <w:rPr>
          <w:rFonts w:cs="Arial"/>
          <w:szCs w:val="21"/>
        </w:rPr>
        <w:t>in order to maintain their floating aids-to-navigations</w:t>
      </w:r>
      <w:r w:rsidR="002C41F8">
        <w:rPr>
          <w:rFonts w:cs="Arial"/>
          <w:szCs w:val="21"/>
        </w:rPr>
        <w:t>.</w:t>
      </w:r>
    </w:p>
    <w:p w14:paraId="5F846C00" w14:textId="77777777" w:rsidR="00BB44FF" w:rsidRPr="00D1499C" w:rsidRDefault="00BB44FF" w:rsidP="00BB44FF">
      <w:pPr>
        <w:tabs>
          <w:tab w:val="left" w:pos="0"/>
        </w:tabs>
        <w:spacing w:after="120" w:line="300" w:lineRule="atLeast"/>
        <w:rPr>
          <w:rFonts w:cs="Arial"/>
          <w:szCs w:val="21"/>
        </w:rPr>
      </w:pPr>
      <w:r w:rsidRPr="00D1499C">
        <w:rPr>
          <w:rFonts w:cs="Arial"/>
          <w:szCs w:val="21"/>
        </w:rPr>
        <w:t>These components include chain, shackles</w:t>
      </w:r>
      <w:r w:rsidR="007C2603" w:rsidRPr="00D1499C">
        <w:rPr>
          <w:rFonts w:cs="Arial"/>
          <w:szCs w:val="21"/>
        </w:rPr>
        <w:t xml:space="preserve"> and</w:t>
      </w:r>
      <w:r w:rsidRPr="00D1499C">
        <w:rPr>
          <w:rFonts w:cs="Arial"/>
          <w:szCs w:val="21"/>
        </w:rPr>
        <w:t xml:space="preserve"> bridles. The following sections detail the technical specifications for each of these items.  The categories of mooring components have been broken</w:t>
      </w:r>
      <w:r w:rsidR="007C2603" w:rsidRPr="00D1499C">
        <w:rPr>
          <w:rFonts w:cs="Arial"/>
          <w:szCs w:val="21"/>
        </w:rPr>
        <w:t xml:space="preserve"> down dependant</w:t>
      </w:r>
      <w:r w:rsidRPr="00D1499C">
        <w:rPr>
          <w:rFonts w:cs="Arial"/>
          <w:szCs w:val="21"/>
        </w:rPr>
        <w:t xml:space="preserve"> on type and application.</w:t>
      </w:r>
    </w:p>
    <w:p w14:paraId="76301D54" w14:textId="515B3C06" w:rsidR="00BB44FF" w:rsidRPr="00D1499C" w:rsidRDefault="00BB44FF" w:rsidP="00BB44FF">
      <w:pPr>
        <w:tabs>
          <w:tab w:val="left" w:pos="0"/>
        </w:tabs>
        <w:spacing w:after="240" w:line="300" w:lineRule="atLeast"/>
        <w:rPr>
          <w:rFonts w:cs="Arial"/>
          <w:szCs w:val="21"/>
        </w:rPr>
      </w:pPr>
      <w:r w:rsidRPr="00D1499C">
        <w:rPr>
          <w:rFonts w:cs="Arial"/>
          <w:szCs w:val="21"/>
        </w:rPr>
        <w:t xml:space="preserve">Tenderers </w:t>
      </w:r>
      <w:r w:rsidR="007C2603" w:rsidRPr="00D1499C">
        <w:rPr>
          <w:rFonts w:cs="Arial"/>
          <w:szCs w:val="21"/>
        </w:rPr>
        <w:t>must submit proposal for all items</w:t>
      </w:r>
      <w:r w:rsidRPr="00D1499C">
        <w:rPr>
          <w:rFonts w:cs="Arial"/>
          <w:szCs w:val="21"/>
        </w:rPr>
        <w:t xml:space="preserve"> defined in the</w:t>
      </w:r>
      <w:r w:rsidR="00E73CA9">
        <w:rPr>
          <w:rFonts w:cs="Arial"/>
          <w:szCs w:val="21"/>
        </w:rPr>
        <w:t xml:space="preserve"> Response Document and/or the</w:t>
      </w:r>
      <w:r w:rsidRPr="00D1499C">
        <w:rPr>
          <w:rFonts w:cs="Arial"/>
          <w:szCs w:val="21"/>
        </w:rPr>
        <w:t xml:space="preserve"> Statement of Technical Requirement. </w:t>
      </w:r>
    </w:p>
    <w:p w14:paraId="2EE21DD9" w14:textId="77777777" w:rsidR="00BB44FF" w:rsidRPr="00D1499C" w:rsidRDefault="00BB44FF" w:rsidP="00D1499C">
      <w:pPr>
        <w:spacing w:line="240" w:lineRule="auto"/>
        <w:jc w:val="left"/>
        <w:rPr>
          <w:rFonts w:cs="Arial"/>
          <w:b/>
          <w:szCs w:val="21"/>
          <w:u w:val="single"/>
        </w:rPr>
      </w:pPr>
      <w:r w:rsidRPr="00D1499C">
        <w:rPr>
          <w:rFonts w:cs="Arial"/>
          <w:b/>
          <w:szCs w:val="21"/>
          <w:u w:val="single"/>
        </w:rPr>
        <w:t>Chain – Buoy Mooring</w:t>
      </w:r>
    </w:p>
    <w:p w14:paraId="339FCAE6" w14:textId="1DCDDADF" w:rsidR="00BB44FF" w:rsidRPr="00D1499C" w:rsidRDefault="00BB44FF" w:rsidP="00BB44FF">
      <w:pPr>
        <w:tabs>
          <w:tab w:val="left" w:pos="0"/>
        </w:tabs>
        <w:spacing w:after="120" w:line="300" w:lineRule="atLeast"/>
        <w:ind w:left="284"/>
        <w:rPr>
          <w:rFonts w:cs="Arial"/>
          <w:szCs w:val="21"/>
        </w:rPr>
      </w:pPr>
      <w:r w:rsidRPr="00D1499C">
        <w:rPr>
          <w:rFonts w:cs="Arial"/>
          <w:szCs w:val="21"/>
        </w:rPr>
        <w:t>All chains used in the mooring of buoyage and smaller aids-to-navigation are to be manufactured to Trinity House drawings and specifications, detail dimensions, material specifications and testing criteria.</w:t>
      </w:r>
    </w:p>
    <w:p w14:paraId="1437B4D2" w14:textId="77777777" w:rsidR="00BB44FF" w:rsidRPr="00D1499C" w:rsidRDefault="00BB44FF" w:rsidP="00BB44FF">
      <w:pPr>
        <w:tabs>
          <w:tab w:val="left" w:pos="709"/>
        </w:tabs>
        <w:spacing w:after="120" w:line="300" w:lineRule="atLeast"/>
        <w:ind w:left="993" w:hanging="709"/>
        <w:rPr>
          <w:rFonts w:cs="Arial"/>
          <w:szCs w:val="21"/>
        </w:rPr>
      </w:pPr>
      <w:r w:rsidRPr="00D1499C">
        <w:rPr>
          <w:rFonts w:cs="Arial"/>
          <w:szCs w:val="21"/>
        </w:rPr>
        <w:t xml:space="preserve">26mm Open-Link Buoy Mooring Chain, as per Drawings YBD/001, Sheets 1 and 2, and Standards S015 (GLA Navigation Buoy Moorings and Chain). Supplied in 100m lengths. </w:t>
      </w:r>
    </w:p>
    <w:p w14:paraId="382098E8" w14:textId="77777777" w:rsidR="00BB44FF" w:rsidRPr="00D1499C" w:rsidRDefault="00BB44FF" w:rsidP="00BB44FF">
      <w:pPr>
        <w:tabs>
          <w:tab w:val="left" w:pos="709"/>
        </w:tabs>
        <w:spacing w:after="120" w:line="300" w:lineRule="atLeast"/>
        <w:ind w:left="993" w:hanging="709"/>
        <w:rPr>
          <w:rFonts w:cs="Arial"/>
          <w:szCs w:val="21"/>
        </w:rPr>
      </w:pPr>
      <w:r w:rsidRPr="00D1499C">
        <w:rPr>
          <w:rFonts w:cs="Arial"/>
          <w:szCs w:val="21"/>
        </w:rPr>
        <w:t xml:space="preserve">32mm Open-Link Buoy Mooring Chain, as per Drawings YBD/001, Sheets 1 and 2, and Standards S015 (GLA Navigation Buoy Moorings and Chain). Supplied in 100m lengths. </w:t>
      </w:r>
    </w:p>
    <w:p w14:paraId="5596D419" w14:textId="77777777" w:rsidR="00CF4585" w:rsidRPr="00D1499C" w:rsidRDefault="00BB44FF" w:rsidP="00CF4585">
      <w:pPr>
        <w:tabs>
          <w:tab w:val="left" w:pos="709"/>
        </w:tabs>
        <w:spacing w:after="120" w:line="300" w:lineRule="atLeast"/>
        <w:ind w:left="993" w:hanging="709"/>
        <w:rPr>
          <w:rFonts w:cs="Arial"/>
          <w:szCs w:val="21"/>
        </w:rPr>
      </w:pPr>
      <w:r w:rsidRPr="00D1499C">
        <w:rPr>
          <w:rFonts w:cs="Arial"/>
          <w:szCs w:val="21"/>
        </w:rPr>
        <w:t>38mm Open-Link Buoy Mooring Chain, as per Drawings YBD/001, Sheets 1 and 2, and Standards S015 (GLA Navigation Buoy Moorings and Chain). Supplied in 100m lengths.</w:t>
      </w:r>
    </w:p>
    <w:p w14:paraId="1653986E" w14:textId="77777777" w:rsidR="00D1499C" w:rsidRDefault="00D1499C" w:rsidP="00D1499C">
      <w:pPr>
        <w:spacing w:line="300" w:lineRule="atLeast"/>
        <w:ind w:left="284"/>
        <w:rPr>
          <w:rFonts w:cs="Arial"/>
          <w:b/>
          <w:szCs w:val="21"/>
        </w:rPr>
      </w:pPr>
    </w:p>
    <w:p w14:paraId="200B632B" w14:textId="6C8BAA89" w:rsidR="00BB44FF" w:rsidRPr="00D1499C" w:rsidRDefault="00BB44FF" w:rsidP="002C41F8">
      <w:pPr>
        <w:spacing w:line="300" w:lineRule="atLeast"/>
        <w:ind w:left="284"/>
        <w:rPr>
          <w:rFonts w:cs="Arial"/>
          <w:b/>
          <w:szCs w:val="21"/>
        </w:rPr>
      </w:pPr>
      <w:r w:rsidRPr="00D1499C">
        <w:rPr>
          <w:rFonts w:cs="Arial"/>
          <w:b/>
          <w:szCs w:val="21"/>
        </w:rPr>
        <w:t xml:space="preserve">All Chains to be delivered, fully certified, in accordance with </w:t>
      </w:r>
      <w:r w:rsidR="002C41F8">
        <w:rPr>
          <w:rFonts w:cs="Arial"/>
          <w:b/>
          <w:szCs w:val="21"/>
        </w:rPr>
        <w:t>Irish Lights</w:t>
      </w:r>
      <w:r w:rsidRPr="00D1499C">
        <w:rPr>
          <w:rFonts w:cs="Arial"/>
          <w:b/>
          <w:szCs w:val="21"/>
        </w:rPr>
        <w:t xml:space="preserve"> chain bundling procedures. Lifting link on Bundle to be identified with Yellow paint. Chains delivered in any other manner, including bundled with strops or wire will be subject to rejection</w:t>
      </w:r>
    </w:p>
    <w:p w14:paraId="6FE82CBA" w14:textId="77777777" w:rsidR="00BB44FF" w:rsidRPr="007965A3" w:rsidRDefault="00BB44FF" w:rsidP="002C41F8">
      <w:pPr>
        <w:tabs>
          <w:tab w:val="left" w:pos="567"/>
          <w:tab w:val="left" w:pos="1134"/>
        </w:tabs>
        <w:spacing w:line="300" w:lineRule="atLeast"/>
        <w:rPr>
          <w:rFonts w:cs="Arial"/>
          <w:b/>
          <w:sz w:val="21"/>
          <w:szCs w:val="21"/>
        </w:rPr>
      </w:pPr>
    </w:p>
    <w:p w14:paraId="3908E00B" w14:textId="77777777" w:rsidR="00BB44FF" w:rsidRPr="00D1499C" w:rsidRDefault="00BB44FF" w:rsidP="00D1499C">
      <w:pPr>
        <w:spacing w:line="240" w:lineRule="auto"/>
        <w:jc w:val="left"/>
        <w:rPr>
          <w:rFonts w:cs="Arial"/>
          <w:b/>
          <w:szCs w:val="21"/>
          <w:u w:val="single"/>
        </w:rPr>
      </w:pPr>
      <w:r w:rsidRPr="00D1499C">
        <w:rPr>
          <w:rFonts w:cs="Arial"/>
          <w:b/>
          <w:szCs w:val="21"/>
          <w:u w:val="single"/>
        </w:rPr>
        <w:t>Bridles – Buoy Mooring</w:t>
      </w:r>
    </w:p>
    <w:p w14:paraId="2487E53B" w14:textId="77777777" w:rsidR="00BB44FF" w:rsidRPr="00D1499C" w:rsidRDefault="00BB44FF" w:rsidP="00BB44FF">
      <w:pPr>
        <w:tabs>
          <w:tab w:val="left" w:pos="709"/>
        </w:tabs>
        <w:spacing w:after="120" w:line="300" w:lineRule="atLeast"/>
        <w:ind w:left="993" w:hanging="709"/>
        <w:rPr>
          <w:rFonts w:cs="Arial"/>
          <w:szCs w:val="21"/>
        </w:rPr>
      </w:pPr>
      <w:r w:rsidRPr="00D1499C">
        <w:rPr>
          <w:rFonts w:cs="Arial"/>
          <w:szCs w:val="21"/>
        </w:rPr>
        <w:t>5m Chain Bridle, with Swivel, using 32mm Chain, as per Drawings YBB/001, Sheet 1, YBD/001, Sheets 1 and 2 and YBD/003, Sheet 1, and Standards S015 (GLA Navigation Buoy Moorings and Chain)</w:t>
      </w:r>
    </w:p>
    <w:p w14:paraId="0C71DD1B" w14:textId="77777777" w:rsidR="00BB44FF" w:rsidRPr="00D1499C" w:rsidRDefault="00BB44FF" w:rsidP="00BB44FF">
      <w:pPr>
        <w:tabs>
          <w:tab w:val="left" w:pos="709"/>
        </w:tabs>
        <w:spacing w:after="120" w:line="300" w:lineRule="atLeast"/>
        <w:ind w:left="993" w:hanging="709"/>
        <w:rPr>
          <w:rFonts w:cs="Arial"/>
          <w:szCs w:val="21"/>
        </w:rPr>
      </w:pPr>
      <w:r w:rsidRPr="00D1499C">
        <w:rPr>
          <w:rFonts w:cs="Arial"/>
          <w:szCs w:val="21"/>
        </w:rPr>
        <w:t>10m Chain Bridle, with Swivel, using 38mm Chain, as per Drawings YBB/001, Sheet 1, YBD/001, Sheets 1 and 2 and YBD/003, Sheet 1, and Standards S015 (GLA Navigation Buoy Moorings and Chain)</w:t>
      </w:r>
    </w:p>
    <w:p w14:paraId="073C1207" w14:textId="77777777" w:rsidR="00D1499C" w:rsidRDefault="00D1499C" w:rsidP="00D1499C">
      <w:pPr>
        <w:tabs>
          <w:tab w:val="left" w:pos="0"/>
        </w:tabs>
        <w:spacing w:line="276" w:lineRule="auto"/>
        <w:ind w:left="284"/>
        <w:rPr>
          <w:rFonts w:cs="Arial"/>
          <w:b/>
          <w:szCs w:val="21"/>
        </w:rPr>
      </w:pPr>
    </w:p>
    <w:p w14:paraId="268C5962" w14:textId="1A61408E" w:rsidR="00BB44FF" w:rsidRPr="00D1499C" w:rsidRDefault="00BB44FF" w:rsidP="00BB44FF">
      <w:pPr>
        <w:tabs>
          <w:tab w:val="left" w:pos="0"/>
        </w:tabs>
        <w:spacing w:after="360" w:line="276" w:lineRule="auto"/>
        <w:ind w:left="284"/>
        <w:rPr>
          <w:rFonts w:cs="Arial"/>
          <w:b/>
          <w:szCs w:val="21"/>
        </w:rPr>
      </w:pPr>
      <w:r w:rsidRPr="00D1499C">
        <w:rPr>
          <w:rFonts w:cs="Arial"/>
          <w:b/>
          <w:szCs w:val="21"/>
        </w:rPr>
        <w:t xml:space="preserve">All bridles are to be delivered, fully certified, in accordance with </w:t>
      </w:r>
      <w:r w:rsidR="002C41F8">
        <w:rPr>
          <w:rFonts w:cs="Arial"/>
          <w:b/>
          <w:szCs w:val="21"/>
        </w:rPr>
        <w:t>Irish Lights</w:t>
      </w:r>
      <w:r w:rsidRPr="00D1499C">
        <w:rPr>
          <w:rFonts w:cs="Arial"/>
          <w:b/>
          <w:szCs w:val="21"/>
        </w:rPr>
        <w:t xml:space="preserve"> chain bundling procedures. Lifting link on Bundle to be identified with Yellow paint. Chains delivered in any other manner, including bundled with strops or wire will be subject to rejection.</w:t>
      </w:r>
    </w:p>
    <w:p w14:paraId="714DB8F9" w14:textId="77777777" w:rsidR="00BB44FF" w:rsidRPr="00D1499C" w:rsidRDefault="00BB44FF" w:rsidP="00D1499C">
      <w:pPr>
        <w:spacing w:line="240" w:lineRule="auto"/>
        <w:jc w:val="left"/>
        <w:rPr>
          <w:rFonts w:cs="Arial"/>
          <w:b/>
          <w:szCs w:val="21"/>
          <w:u w:val="single"/>
        </w:rPr>
      </w:pPr>
      <w:r w:rsidRPr="00D1499C">
        <w:rPr>
          <w:rFonts w:cs="Arial"/>
          <w:b/>
          <w:szCs w:val="21"/>
          <w:u w:val="single"/>
        </w:rPr>
        <w:lastRenderedPageBreak/>
        <w:t>Shackles – Buoy Mooring</w:t>
      </w:r>
    </w:p>
    <w:p w14:paraId="4DBE2763" w14:textId="77777777" w:rsidR="003C69F7" w:rsidRPr="00D1499C" w:rsidRDefault="003C69F7" w:rsidP="00BB44FF">
      <w:pPr>
        <w:tabs>
          <w:tab w:val="left" w:pos="709"/>
        </w:tabs>
        <w:spacing w:after="120" w:line="300" w:lineRule="atLeast"/>
        <w:ind w:left="993" w:hanging="709"/>
        <w:rPr>
          <w:rFonts w:cs="Arial"/>
          <w:szCs w:val="21"/>
        </w:rPr>
      </w:pPr>
      <w:r w:rsidRPr="00D1499C">
        <w:rPr>
          <w:rFonts w:cs="Arial"/>
          <w:szCs w:val="21"/>
        </w:rPr>
        <w:t>34mm Clenching Joining Shackles for 26mm Chain, as per CIL Sketch SK/936/16, and Standard S015 (GLA Navigation Buoy Moorings and Chain)</w:t>
      </w:r>
    </w:p>
    <w:p w14:paraId="12F9CF6B" w14:textId="77777777" w:rsidR="00BB44FF" w:rsidRPr="00D1499C" w:rsidRDefault="00BB44FF" w:rsidP="00BB44FF">
      <w:pPr>
        <w:tabs>
          <w:tab w:val="left" w:pos="709"/>
        </w:tabs>
        <w:spacing w:after="120" w:line="300" w:lineRule="atLeast"/>
        <w:ind w:left="993" w:hanging="709"/>
        <w:rPr>
          <w:rFonts w:cs="Arial"/>
          <w:szCs w:val="21"/>
        </w:rPr>
      </w:pPr>
      <w:r w:rsidRPr="00D1499C">
        <w:rPr>
          <w:rFonts w:cs="Arial"/>
          <w:szCs w:val="21"/>
        </w:rPr>
        <w:t>35mm Forelock End Shackles for 26mm chain, as per Drawing YBD/002, Sheet 1, and Standard</w:t>
      </w:r>
      <w:r w:rsidR="003C69F7" w:rsidRPr="00D1499C">
        <w:rPr>
          <w:rFonts w:cs="Arial"/>
          <w:szCs w:val="21"/>
        </w:rPr>
        <w:t>s</w:t>
      </w:r>
      <w:r w:rsidRPr="00D1499C">
        <w:rPr>
          <w:rFonts w:cs="Arial"/>
          <w:szCs w:val="21"/>
        </w:rPr>
        <w:t xml:space="preserve"> S015 (GLA Navigation Buoy Moorings and Chain)</w:t>
      </w:r>
    </w:p>
    <w:p w14:paraId="1496F62B" w14:textId="77777777" w:rsidR="00BB44FF" w:rsidRPr="00D1499C" w:rsidRDefault="00BB44FF" w:rsidP="00BB44FF">
      <w:pPr>
        <w:tabs>
          <w:tab w:val="left" w:pos="709"/>
        </w:tabs>
        <w:spacing w:after="120" w:line="300" w:lineRule="atLeast"/>
        <w:ind w:left="993" w:hanging="709"/>
        <w:rPr>
          <w:rFonts w:cs="Arial"/>
          <w:szCs w:val="21"/>
        </w:rPr>
      </w:pPr>
      <w:r w:rsidRPr="00D1499C">
        <w:rPr>
          <w:rFonts w:cs="Arial"/>
          <w:szCs w:val="21"/>
        </w:rPr>
        <w:t>41mm Forelock End Shackles for 32mm chain, as per Drawing YBD/002, Sheet 1, and Standard</w:t>
      </w:r>
      <w:r w:rsidR="003C69F7" w:rsidRPr="00D1499C">
        <w:rPr>
          <w:rFonts w:cs="Arial"/>
          <w:szCs w:val="21"/>
        </w:rPr>
        <w:t>s</w:t>
      </w:r>
      <w:r w:rsidRPr="00D1499C">
        <w:rPr>
          <w:rFonts w:cs="Arial"/>
          <w:szCs w:val="21"/>
        </w:rPr>
        <w:t xml:space="preserve"> S015 (GLA Navigation Buoy Moorings and Chain)</w:t>
      </w:r>
    </w:p>
    <w:p w14:paraId="7E6E8F3B" w14:textId="77777777" w:rsidR="003C69F7" w:rsidRPr="00D1499C" w:rsidRDefault="003C69F7" w:rsidP="00BB44FF">
      <w:pPr>
        <w:tabs>
          <w:tab w:val="left" w:pos="709"/>
        </w:tabs>
        <w:spacing w:after="120" w:line="300" w:lineRule="atLeast"/>
        <w:ind w:left="993" w:hanging="709"/>
        <w:rPr>
          <w:rFonts w:cs="Arial"/>
          <w:szCs w:val="21"/>
        </w:rPr>
      </w:pPr>
      <w:r w:rsidRPr="00D1499C">
        <w:rPr>
          <w:rFonts w:cs="Arial"/>
          <w:szCs w:val="21"/>
        </w:rPr>
        <w:t>42mm Clenching Joining Shackles for 32mm Chain, as per CIL Sketch SK/936/16, and Standards S015 (GLA Navigation Buoy Moorings and Chain)</w:t>
      </w:r>
    </w:p>
    <w:p w14:paraId="7279D2CD" w14:textId="77777777" w:rsidR="00BB44FF" w:rsidRPr="00D1499C" w:rsidRDefault="00BB44FF" w:rsidP="00BB44FF">
      <w:pPr>
        <w:tabs>
          <w:tab w:val="left" w:pos="709"/>
        </w:tabs>
        <w:spacing w:after="120" w:line="300" w:lineRule="atLeast"/>
        <w:ind w:left="993" w:hanging="709"/>
        <w:rPr>
          <w:rFonts w:cs="Arial"/>
          <w:szCs w:val="21"/>
        </w:rPr>
      </w:pPr>
      <w:r w:rsidRPr="00D1499C">
        <w:rPr>
          <w:rFonts w:cs="Arial"/>
          <w:szCs w:val="21"/>
        </w:rPr>
        <w:t>46mm Forelock End Shackles for 38mm chain, as per Drawings YBD/002, Sheet 1, and Standards S015 (GLA Navigation Buoy Moorings and Chain)</w:t>
      </w:r>
    </w:p>
    <w:p w14:paraId="4698F2CA" w14:textId="77777777" w:rsidR="00BB44FF" w:rsidRPr="00D1499C" w:rsidRDefault="00BB44FF" w:rsidP="00BB44FF">
      <w:pPr>
        <w:tabs>
          <w:tab w:val="left" w:pos="709"/>
        </w:tabs>
        <w:spacing w:after="120" w:line="300" w:lineRule="atLeast"/>
        <w:ind w:left="993" w:hanging="709"/>
        <w:rPr>
          <w:rFonts w:cs="Arial"/>
          <w:szCs w:val="21"/>
        </w:rPr>
      </w:pPr>
      <w:r w:rsidRPr="00D1499C">
        <w:rPr>
          <w:rFonts w:cs="Arial"/>
          <w:szCs w:val="21"/>
        </w:rPr>
        <w:t>50mm Clenching Joining Shackles for 38mm chain, as per Drawings YBD/002, Sheet 2, and Standards S015 (GLA Navigation Buoy Moorings and Chain)</w:t>
      </w:r>
    </w:p>
    <w:p w14:paraId="74A71402" w14:textId="77777777" w:rsidR="003C69F7" w:rsidRPr="00D1499C" w:rsidRDefault="00CF4585" w:rsidP="003C69F7">
      <w:pPr>
        <w:tabs>
          <w:tab w:val="left" w:pos="709"/>
        </w:tabs>
        <w:spacing w:after="120" w:line="300" w:lineRule="atLeast"/>
        <w:ind w:left="993" w:hanging="709"/>
        <w:rPr>
          <w:rFonts w:cs="Arial"/>
          <w:szCs w:val="21"/>
        </w:rPr>
      </w:pPr>
      <w:r w:rsidRPr="00D1499C">
        <w:rPr>
          <w:rFonts w:cs="Arial"/>
          <w:szCs w:val="21"/>
        </w:rPr>
        <w:t xml:space="preserve">57mm </w:t>
      </w:r>
      <w:r w:rsidR="003C69F7" w:rsidRPr="00D1499C">
        <w:rPr>
          <w:rFonts w:cs="Arial"/>
          <w:szCs w:val="21"/>
        </w:rPr>
        <w:t>Forelock End Shackles for 42mm chain, as per Drawings YBD/002, Sheet 1, and Standards S015 (GLA Navigation Buoy Moorings and Chain)</w:t>
      </w:r>
    </w:p>
    <w:p w14:paraId="48B78EC1" w14:textId="77777777" w:rsidR="00CF4585" w:rsidRPr="00D1499C" w:rsidRDefault="00CF4585" w:rsidP="00BB44FF">
      <w:pPr>
        <w:tabs>
          <w:tab w:val="left" w:pos="709"/>
        </w:tabs>
        <w:spacing w:after="120" w:line="300" w:lineRule="atLeast"/>
        <w:ind w:left="993" w:hanging="709"/>
        <w:rPr>
          <w:rFonts w:cs="Arial"/>
          <w:szCs w:val="21"/>
        </w:rPr>
      </w:pPr>
      <w:r w:rsidRPr="00D1499C">
        <w:rPr>
          <w:rFonts w:cs="Arial"/>
          <w:szCs w:val="21"/>
        </w:rPr>
        <w:t>58mm</w:t>
      </w:r>
      <w:r w:rsidR="003C69F7" w:rsidRPr="00D1499C">
        <w:rPr>
          <w:rFonts w:cs="Arial"/>
          <w:szCs w:val="21"/>
        </w:rPr>
        <w:t xml:space="preserve"> Bow Shackle</w:t>
      </w:r>
      <w:r w:rsidRPr="00D1499C">
        <w:rPr>
          <w:rFonts w:cs="Arial"/>
          <w:szCs w:val="21"/>
        </w:rPr>
        <w:t xml:space="preserve"> </w:t>
      </w:r>
      <w:r w:rsidR="003C69F7" w:rsidRPr="00D1499C">
        <w:rPr>
          <w:rFonts w:cs="Arial"/>
          <w:szCs w:val="21"/>
        </w:rPr>
        <w:t>to CIL SKETCH E374, and Standards S015 (GLA Navigation Buoy Moorings and Chain)</w:t>
      </w:r>
    </w:p>
    <w:p w14:paraId="44EC7008" w14:textId="77777777" w:rsidR="00CF4585" w:rsidRPr="00D1499C" w:rsidRDefault="00CF4585" w:rsidP="00BB44FF">
      <w:pPr>
        <w:tabs>
          <w:tab w:val="left" w:pos="709"/>
        </w:tabs>
        <w:spacing w:after="120" w:line="300" w:lineRule="atLeast"/>
        <w:ind w:left="993" w:hanging="709"/>
        <w:rPr>
          <w:rFonts w:cs="Arial"/>
          <w:szCs w:val="21"/>
        </w:rPr>
      </w:pPr>
    </w:p>
    <w:p w14:paraId="04A19DB6" w14:textId="24BC3890" w:rsidR="005338F6" w:rsidRDefault="00BB44FF" w:rsidP="0093289A">
      <w:pPr>
        <w:tabs>
          <w:tab w:val="left" w:pos="709"/>
        </w:tabs>
        <w:spacing w:after="120" w:line="300" w:lineRule="atLeast"/>
        <w:ind w:left="284"/>
        <w:rPr>
          <w:rFonts w:cs="Arial"/>
          <w:b/>
          <w:szCs w:val="21"/>
        </w:rPr>
      </w:pPr>
      <w:r w:rsidRPr="00D1499C">
        <w:rPr>
          <w:rFonts w:cs="Arial"/>
          <w:b/>
          <w:szCs w:val="21"/>
        </w:rPr>
        <w:t>All shackles are to be delivered, fully certified, palletised</w:t>
      </w:r>
      <w:r w:rsidR="007409C7">
        <w:rPr>
          <w:rFonts w:cs="Arial"/>
          <w:b/>
          <w:szCs w:val="21"/>
        </w:rPr>
        <w:t xml:space="preserve"> or in steel drums, for ease </w:t>
      </w:r>
      <w:r w:rsidR="00DB61DD" w:rsidRPr="00D1499C">
        <w:rPr>
          <w:rFonts w:cs="Arial"/>
          <w:b/>
          <w:szCs w:val="21"/>
        </w:rPr>
        <w:t>of h</w:t>
      </w:r>
      <w:r w:rsidRPr="00D1499C">
        <w:rPr>
          <w:rFonts w:cs="Arial"/>
          <w:b/>
          <w:szCs w:val="21"/>
        </w:rPr>
        <w:t>andling.</w:t>
      </w:r>
    </w:p>
    <w:p w14:paraId="269008C9" w14:textId="77777777" w:rsidR="0093289A" w:rsidRPr="0093289A" w:rsidRDefault="0093289A" w:rsidP="0093289A">
      <w:pPr>
        <w:tabs>
          <w:tab w:val="left" w:pos="709"/>
        </w:tabs>
        <w:spacing w:line="300" w:lineRule="atLeast"/>
        <w:ind w:left="284"/>
        <w:rPr>
          <w:rFonts w:cs="Arial"/>
          <w:b/>
          <w:szCs w:val="21"/>
        </w:rPr>
      </w:pPr>
    </w:p>
    <w:p w14:paraId="472C03CB" w14:textId="77777777" w:rsidR="00BB44FF" w:rsidRPr="00D1499C" w:rsidRDefault="00BB44FF" w:rsidP="00BB44FF">
      <w:pPr>
        <w:tabs>
          <w:tab w:val="left" w:pos="0"/>
        </w:tabs>
        <w:spacing w:after="120" w:line="300" w:lineRule="atLeast"/>
        <w:ind w:left="284"/>
        <w:rPr>
          <w:rFonts w:cs="Arial"/>
          <w:szCs w:val="21"/>
        </w:rPr>
      </w:pPr>
      <w:r w:rsidRPr="00D1499C">
        <w:rPr>
          <w:rFonts w:cs="Arial"/>
          <w:szCs w:val="21"/>
        </w:rPr>
        <w:t>The manufacture of these components will be made against either:</w:t>
      </w:r>
    </w:p>
    <w:p w14:paraId="7E9A50D1" w14:textId="77777777" w:rsidR="00BB44FF" w:rsidRPr="00D1499C" w:rsidRDefault="00BB44FF" w:rsidP="00BB44FF">
      <w:pPr>
        <w:tabs>
          <w:tab w:val="left" w:pos="0"/>
        </w:tabs>
        <w:spacing w:after="120" w:line="300" w:lineRule="atLeast"/>
        <w:ind w:left="284"/>
        <w:rPr>
          <w:rFonts w:cs="Arial"/>
          <w:szCs w:val="21"/>
        </w:rPr>
      </w:pPr>
      <w:r w:rsidRPr="00D1499C">
        <w:rPr>
          <w:rFonts w:cs="Arial"/>
          <w:szCs w:val="21"/>
        </w:rPr>
        <w:t>An established set of engineering drawings and technical specifications, which have been included as an Annex to this Invitation to Tender, in an attached .zip file. A schedule of these drawings and specifications is provided below, or</w:t>
      </w:r>
    </w:p>
    <w:p w14:paraId="011B6C79" w14:textId="77777777" w:rsidR="00BB44FF" w:rsidRDefault="00BB44FF" w:rsidP="00BB44FF">
      <w:pPr>
        <w:tabs>
          <w:tab w:val="left" w:pos="0"/>
        </w:tabs>
        <w:spacing w:after="120" w:line="300" w:lineRule="atLeast"/>
        <w:ind w:firstLine="284"/>
        <w:rPr>
          <w:rFonts w:cs="Arial"/>
          <w:szCs w:val="21"/>
        </w:rPr>
      </w:pPr>
      <w:r w:rsidRPr="00D1499C">
        <w:rPr>
          <w:rFonts w:cs="Arial"/>
          <w:szCs w:val="21"/>
        </w:rPr>
        <w:t>The established Lloyds Register of Shipping specifications, available via Lloyds Rules.</w:t>
      </w:r>
    </w:p>
    <w:p w14:paraId="395DEA91" w14:textId="77777777" w:rsidR="00D1499C" w:rsidRDefault="00D1499C">
      <w:pPr>
        <w:spacing w:after="160" w:line="259" w:lineRule="auto"/>
        <w:jc w:val="left"/>
        <w:rPr>
          <w:rFonts w:cs="Arial"/>
          <w:b/>
          <w:sz w:val="21"/>
          <w:szCs w:val="21"/>
          <w:u w:val="single"/>
        </w:rPr>
      </w:pPr>
    </w:p>
    <w:p w14:paraId="62FC9F9E" w14:textId="77777777" w:rsidR="00BB44FF" w:rsidRPr="00D1499C" w:rsidRDefault="00BB44FF" w:rsidP="00D1499C">
      <w:pPr>
        <w:spacing w:line="240" w:lineRule="auto"/>
        <w:jc w:val="left"/>
        <w:rPr>
          <w:rFonts w:cs="Arial"/>
          <w:b/>
          <w:szCs w:val="21"/>
          <w:u w:val="single"/>
        </w:rPr>
      </w:pPr>
      <w:r w:rsidRPr="00D1499C">
        <w:rPr>
          <w:rFonts w:cs="Arial"/>
          <w:b/>
          <w:szCs w:val="21"/>
          <w:u w:val="single"/>
        </w:rPr>
        <w:t>GLA Drawings</w:t>
      </w:r>
    </w:p>
    <w:p w14:paraId="108457F4" w14:textId="77777777" w:rsidR="00BB44FF" w:rsidRPr="00D1499C" w:rsidRDefault="00BB44FF" w:rsidP="00BB44FF">
      <w:pPr>
        <w:tabs>
          <w:tab w:val="left" w:pos="1276"/>
        </w:tabs>
        <w:spacing w:after="80" w:line="300" w:lineRule="atLeast"/>
        <w:ind w:left="7371" w:hanging="7087"/>
        <w:rPr>
          <w:rFonts w:cs="Arial"/>
          <w:szCs w:val="21"/>
        </w:rPr>
      </w:pPr>
      <w:r w:rsidRPr="00D1499C">
        <w:rPr>
          <w:rFonts w:cs="Arial"/>
          <w:szCs w:val="21"/>
        </w:rPr>
        <w:t>122A-1-300, Sheet 1, No Revision – Clenching Shackle</w:t>
      </w:r>
    </w:p>
    <w:p w14:paraId="402EE02A" w14:textId="77777777" w:rsidR="00BB44FF" w:rsidRPr="00D1499C" w:rsidRDefault="00BB44FF" w:rsidP="00BB44FF">
      <w:pPr>
        <w:tabs>
          <w:tab w:val="left" w:pos="1276"/>
        </w:tabs>
        <w:spacing w:after="80" w:line="300" w:lineRule="atLeast"/>
        <w:ind w:left="7371" w:hanging="7087"/>
        <w:rPr>
          <w:rFonts w:cs="Arial"/>
          <w:szCs w:val="21"/>
        </w:rPr>
      </w:pPr>
      <w:r w:rsidRPr="00D1499C">
        <w:rPr>
          <w:rFonts w:cs="Arial"/>
          <w:szCs w:val="21"/>
        </w:rPr>
        <w:t>204-382, Sheet 1, Rev. H – Chain Links &amp; Shackles – General Arrangement &amp; Details</w:t>
      </w:r>
    </w:p>
    <w:p w14:paraId="615A91C2" w14:textId="77777777" w:rsidR="00BB44FF" w:rsidRPr="00D1499C" w:rsidRDefault="00BB44FF" w:rsidP="00BB44FF">
      <w:pPr>
        <w:tabs>
          <w:tab w:val="left" w:pos="1276"/>
        </w:tabs>
        <w:spacing w:after="80" w:line="300" w:lineRule="atLeast"/>
        <w:ind w:left="7371" w:hanging="7087"/>
        <w:rPr>
          <w:rFonts w:cs="Arial"/>
          <w:szCs w:val="21"/>
        </w:rPr>
      </w:pPr>
      <w:r w:rsidRPr="00D1499C">
        <w:rPr>
          <w:rFonts w:cs="Arial"/>
          <w:szCs w:val="21"/>
        </w:rPr>
        <w:t>204-382, Sheet 2, NEW – Mooring Cat-face 44mm Chain</w:t>
      </w:r>
    </w:p>
    <w:p w14:paraId="6A96ABE5" w14:textId="77777777" w:rsidR="00BB44FF" w:rsidRPr="00D1499C" w:rsidRDefault="00BB44FF" w:rsidP="00BB44FF">
      <w:pPr>
        <w:tabs>
          <w:tab w:val="left" w:pos="1276"/>
        </w:tabs>
        <w:spacing w:after="80" w:line="300" w:lineRule="atLeast"/>
        <w:ind w:left="7371" w:hanging="7087"/>
        <w:rPr>
          <w:rFonts w:cs="Arial"/>
          <w:szCs w:val="21"/>
        </w:rPr>
      </w:pPr>
      <w:r w:rsidRPr="00D1499C">
        <w:rPr>
          <w:rFonts w:cs="Arial"/>
          <w:szCs w:val="21"/>
        </w:rPr>
        <w:t>204-382, Sheet 3, NEW</w:t>
      </w:r>
    </w:p>
    <w:p w14:paraId="314D6A07" w14:textId="77777777" w:rsidR="00BB44FF" w:rsidRPr="00D1499C" w:rsidRDefault="00BB44FF" w:rsidP="00BB44FF">
      <w:pPr>
        <w:tabs>
          <w:tab w:val="left" w:pos="1276"/>
        </w:tabs>
        <w:spacing w:after="80" w:line="300" w:lineRule="atLeast"/>
        <w:ind w:left="7371" w:hanging="7087"/>
        <w:rPr>
          <w:rFonts w:cs="Arial"/>
          <w:szCs w:val="21"/>
        </w:rPr>
      </w:pPr>
      <w:r w:rsidRPr="00D1499C">
        <w:rPr>
          <w:rFonts w:cs="Arial"/>
          <w:szCs w:val="21"/>
        </w:rPr>
        <w:t>M/140/270, Sheet 1, Revision A – Forelock End Shackle</w:t>
      </w:r>
    </w:p>
    <w:p w14:paraId="01E94F5C" w14:textId="77777777" w:rsidR="00BB44FF" w:rsidRPr="00D1499C" w:rsidRDefault="00BB44FF" w:rsidP="00BB44FF">
      <w:pPr>
        <w:tabs>
          <w:tab w:val="left" w:pos="1276"/>
        </w:tabs>
        <w:spacing w:after="80" w:line="300" w:lineRule="atLeast"/>
        <w:ind w:left="7371" w:hanging="7087"/>
        <w:rPr>
          <w:rFonts w:cs="Arial"/>
          <w:szCs w:val="21"/>
        </w:rPr>
      </w:pPr>
      <w:r w:rsidRPr="00D1499C">
        <w:rPr>
          <w:rFonts w:cs="Arial"/>
          <w:szCs w:val="21"/>
        </w:rPr>
        <w:t>YBB-1, Sheet 1, Rev. D – Bridles General Arrangement</w:t>
      </w:r>
    </w:p>
    <w:p w14:paraId="6E963477" w14:textId="77777777" w:rsidR="00BB44FF" w:rsidRPr="00D1499C" w:rsidRDefault="00BB44FF" w:rsidP="00BB44FF">
      <w:pPr>
        <w:tabs>
          <w:tab w:val="left" w:pos="1276"/>
        </w:tabs>
        <w:spacing w:after="80" w:line="300" w:lineRule="atLeast"/>
        <w:ind w:left="7371" w:hanging="7087"/>
        <w:rPr>
          <w:rFonts w:cs="Arial"/>
          <w:szCs w:val="21"/>
        </w:rPr>
      </w:pPr>
      <w:r w:rsidRPr="00D1499C">
        <w:rPr>
          <w:rFonts w:cs="Arial"/>
          <w:szCs w:val="21"/>
        </w:rPr>
        <w:t>YBD-1, Sheet 1, Rev. B – Open Link Chain – General Arrangement</w:t>
      </w:r>
    </w:p>
    <w:p w14:paraId="1367B458" w14:textId="77777777" w:rsidR="00BB44FF" w:rsidRPr="00D1499C" w:rsidRDefault="00A4108F" w:rsidP="00BB44FF">
      <w:pPr>
        <w:tabs>
          <w:tab w:val="left" w:pos="1276"/>
        </w:tabs>
        <w:spacing w:after="80" w:line="300" w:lineRule="atLeast"/>
        <w:ind w:left="7371" w:hanging="7087"/>
        <w:rPr>
          <w:rFonts w:cs="Arial"/>
          <w:szCs w:val="21"/>
        </w:rPr>
      </w:pPr>
      <w:r w:rsidRPr="00D1499C">
        <w:rPr>
          <w:rFonts w:cs="Arial"/>
          <w:szCs w:val="21"/>
        </w:rPr>
        <w:t>YBD-1, Sheet 2, Rev. C</w:t>
      </w:r>
      <w:r w:rsidR="00BB44FF" w:rsidRPr="00D1499C">
        <w:rPr>
          <w:rFonts w:cs="Arial"/>
          <w:szCs w:val="21"/>
        </w:rPr>
        <w:t xml:space="preserve"> – Open Link Chain</w:t>
      </w:r>
    </w:p>
    <w:p w14:paraId="0C7E48CC" w14:textId="77777777" w:rsidR="00BB44FF" w:rsidRPr="00D1499C" w:rsidRDefault="00BB44FF" w:rsidP="00BB44FF">
      <w:pPr>
        <w:tabs>
          <w:tab w:val="left" w:pos="1276"/>
        </w:tabs>
        <w:spacing w:after="80" w:line="300" w:lineRule="atLeast"/>
        <w:ind w:left="7371" w:hanging="7087"/>
        <w:rPr>
          <w:rFonts w:cs="Arial"/>
          <w:szCs w:val="21"/>
        </w:rPr>
      </w:pPr>
      <w:r w:rsidRPr="00D1499C">
        <w:rPr>
          <w:rFonts w:cs="Arial"/>
          <w:szCs w:val="21"/>
        </w:rPr>
        <w:t>YBD-2, Sheet 1, Rev. F – Forelock End Shackle and Cotter Pin Detail</w:t>
      </w:r>
    </w:p>
    <w:p w14:paraId="63BB6FC2" w14:textId="77777777" w:rsidR="00BB44FF" w:rsidRPr="00D1499C" w:rsidRDefault="00BB44FF" w:rsidP="00BB44FF">
      <w:pPr>
        <w:tabs>
          <w:tab w:val="left" w:pos="1276"/>
        </w:tabs>
        <w:spacing w:after="80" w:line="300" w:lineRule="atLeast"/>
        <w:ind w:left="7371" w:hanging="7087"/>
        <w:rPr>
          <w:rFonts w:cs="Arial"/>
          <w:szCs w:val="21"/>
        </w:rPr>
      </w:pPr>
      <w:r w:rsidRPr="00D1499C">
        <w:rPr>
          <w:rFonts w:cs="Arial"/>
          <w:szCs w:val="21"/>
        </w:rPr>
        <w:t>YBD-2, Sheet 2, Rev</w:t>
      </w:r>
      <w:r w:rsidR="00A4108F" w:rsidRPr="00D1499C">
        <w:rPr>
          <w:rFonts w:cs="Arial"/>
          <w:szCs w:val="21"/>
        </w:rPr>
        <w:t>.</w:t>
      </w:r>
      <w:r w:rsidRPr="00D1499C">
        <w:rPr>
          <w:rFonts w:cs="Arial"/>
          <w:szCs w:val="21"/>
        </w:rPr>
        <w:t xml:space="preserve"> A – Clenching Joining Shackle Details</w:t>
      </w:r>
    </w:p>
    <w:p w14:paraId="28BB416A" w14:textId="77777777" w:rsidR="00BB44FF" w:rsidRPr="00D1499C" w:rsidRDefault="00BB44FF" w:rsidP="00BB44FF">
      <w:pPr>
        <w:tabs>
          <w:tab w:val="left" w:pos="1276"/>
        </w:tabs>
        <w:spacing w:after="80" w:line="300" w:lineRule="atLeast"/>
        <w:ind w:left="7371" w:hanging="7087"/>
        <w:rPr>
          <w:rFonts w:cs="Arial"/>
          <w:szCs w:val="21"/>
        </w:rPr>
      </w:pPr>
      <w:r w:rsidRPr="00D1499C">
        <w:rPr>
          <w:rFonts w:cs="Arial"/>
          <w:szCs w:val="21"/>
        </w:rPr>
        <w:lastRenderedPageBreak/>
        <w:t>YBD-3, Sheet 1, Rev. B – Triangular Link and Swivel Detail</w:t>
      </w:r>
    </w:p>
    <w:p w14:paraId="32C9547A" w14:textId="77777777" w:rsidR="00BB44FF" w:rsidRPr="00D1499C" w:rsidRDefault="00BB44FF" w:rsidP="00BB44FF">
      <w:pPr>
        <w:tabs>
          <w:tab w:val="left" w:pos="1276"/>
        </w:tabs>
        <w:spacing w:after="80" w:line="300" w:lineRule="atLeast"/>
        <w:ind w:left="7371" w:hanging="7087"/>
        <w:rPr>
          <w:rFonts w:cs="Arial"/>
          <w:szCs w:val="21"/>
        </w:rPr>
      </w:pPr>
      <w:r w:rsidRPr="00D1499C">
        <w:rPr>
          <w:rFonts w:cs="Arial"/>
          <w:szCs w:val="21"/>
        </w:rPr>
        <w:t>YBD-4, Sheet 1, Rev. H – Cast Iron Mooring Sinkers</w:t>
      </w:r>
    </w:p>
    <w:p w14:paraId="70BAA568" w14:textId="77777777" w:rsidR="00BB44FF" w:rsidRPr="00D1499C" w:rsidRDefault="00BB44FF" w:rsidP="00BB44FF">
      <w:pPr>
        <w:tabs>
          <w:tab w:val="left" w:pos="1276"/>
        </w:tabs>
        <w:spacing w:after="80" w:line="300" w:lineRule="atLeast"/>
        <w:ind w:left="7371" w:hanging="7087"/>
        <w:rPr>
          <w:rFonts w:cs="Arial"/>
          <w:szCs w:val="21"/>
        </w:rPr>
      </w:pPr>
      <w:r w:rsidRPr="00D1499C">
        <w:rPr>
          <w:rFonts w:cs="Arial"/>
          <w:szCs w:val="21"/>
        </w:rPr>
        <w:t>YBD-4, Sheet 2, Rev. G – Mooring Sinker Loops</w:t>
      </w:r>
    </w:p>
    <w:p w14:paraId="436885DC" w14:textId="77777777" w:rsidR="00BB44FF" w:rsidRPr="00D1499C" w:rsidRDefault="00BB44FF" w:rsidP="00BB44FF">
      <w:pPr>
        <w:tabs>
          <w:tab w:val="left" w:pos="1276"/>
        </w:tabs>
        <w:spacing w:after="80" w:line="300" w:lineRule="atLeast"/>
        <w:ind w:left="7371" w:hanging="7087"/>
        <w:rPr>
          <w:rFonts w:cs="Arial"/>
          <w:szCs w:val="21"/>
        </w:rPr>
      </w:pPr>
      <w:r w:rsidRPr="00D1499C">
        <w:rPr>
          <w:rFonts w:cs="Arial"/>
          <w:szCs w:val="21"/>
        </w:rPr>
        <w:t>YBD-6, Sheet 1, Rev. E</w:t>
      </w:r>
      <w:r w:rsidRPr="00D1499C">
        <w:rPr>
          <w:rFonts w:cs="Arial"/>
          <w:color w:val="FF0000"/>
          <w:szCs w:val="21"/>
        </w:rPr>
        <w:t xml:space="preserve"> </w:t>
      </w:r>
      <w:r w:rsidRPr="00D1499C">
        <w:rPr>
          <w:rFonts w:cs="Arial"/>
          <w:szCs w:val="21"/>
        </w:rPr>
        <w:t>– Class 3 &amp; 4 Buoys Mooring Chain and Bow Shackle Details</w:t>
      </w:r>
    </w:p>
    <w:p w14:paraId="1BE42529" w14:textId="77777777" w:rsidR="00D1499C" w:rsidRDefault="00D1499C" w:rsidP="00BB44FF">
      <w:pPr>
        <w:spacing w:line="240" w:lineRule="auto"/>
        <w:jc w:val="left"/>
        <w:rPr>
          <w:rFonts w:cs="Arial"/>
          <w:b/>
          <w:sz w:val="21"/>
          <w:szCs w:val="21"/>
          <w:u w:val="single"/>
        </w:rPr>
      </w:pPr>
    </w:p>
    <w:p w14:paraId="1A726060" w14:textId="77777777" w:rsidR="00D1499C" w:rsidRDefault="00D1499C" w:rsidP="00BB44FF">
      <w:pPr>
        <w:spacing w:line="240" w:lineRule="auto"/>
        <w:jc w:val="left"/>
        <w:rPr>
          <w:rFonts w:cs="Arial"/>
          <w:b/>
          <w:sz w:val="21"/>
          <w:szCs w:val="21"/>
          <w:u w:val="single"/>
        </w:rPr>
      </w:pPr>
    </w:p>
    <w:p w14:paraId="30E80B7B" w14:textId="30D4CB4B" w:rsidR="00BB44FF" w:rsidRPr="00D1499C" w:rsidRDefault="00BB44FF" w:rsidP="00BB44FF">
      <w:pPr>
        <w:spacing w:line="240" w:lineRule="auto"/>
        <w:jc w:val="left"/>
        <w:rPr>
          <w:rFonts w:cs="Arial"/>
          <w:b/>
          <w:szCs w:val="21"/>
          <w:u w:val="single"/>
        </w:rPr>
      </w:pPr>
      <w:r w:rsidRPr="00D1499C">
        <w:rPr>
          <w:rFonts w:cs="Arial"/>
          <w:b/>
          <w:szCs w:val="21"/>
          <w:u w:val="single"/>
        </w:rPr>
        <w:t>GLA Specifications</w:t>
      </w:r>
    </w:p>
    <w:p w14:paraId="510D47E6" w14:textId="77777777" w:rsidR="00BB44FF" w:rsidRPr="00D1499C" w:rsidRDefault="00BB44FF" w:rsidP="00BB44FF">
      <w:pPr>
        <w:tabs>
          <w:tab w:val="left" w:pos="567"/>
        </w:tabs>
        <w:spacing w:after="120" w:line="300" w:lineRule="atLeast"/>
        <w:ind w:left="567" w:hanging="283"/>
        <w:rPr>
          <w:rFonts w:cs="Arial"/>
          <w:szCs w:val="21"/>
        </w:rPr>
      </w:pPr>
      <w:r w:rsidRPr="00D1499C">
        <w:rPr>
          <w:rFonts w:cs="Arial"/>
          <w:szCs w:val="21"/>
        </w:rPr>
        <w:t>S008, Revision 11, Major Floating Aids Technical Specification</w:t>
      </w:r>
    </w:p>
    <w:p w14:paraId="058C10B5" w14:textId="77777777" w:rsidR="00BB44FF" w:rsidRPr="00D1499C" w:rsidRDefault="00BB44FF" w:rsidP="00BB44FF">
      <w:pPr>
        <w:tabs>
          <w:tab w:val="left" w:pos="567"/>
        </w:tabs>
        <w:spacing w:after="120" w:line="300" w:lineRule="atLeast"/>
        <w:ind w:left="567" w:hanging="283"/>
        <w:rPr>
          <w:rFonts w:cs="Arial"/>
          <w:szCs w:val="21"/>
        </w:rPr>
      </w:pPr>
      <w:r w:rsidRPr="00D1499C">
        <w:rPr>
          <w:rFonts w:cs="Arial"/>
          <w:szCs w:val="21"/>
        </w:rPr>
        <w:t>S015, Revision 10</w:t>
      </w:r>
      <w:r w:rsidRPr="00D1499C">
        <w:rPr>
          <w:rFonts w:cs="Arial"/>
          <w:color w:val="FF0000"/>
          <w:szCs w:val="21"/>
        </w:rPr>
        <w:t xml:space="preserve"> </w:t>
      </w:r>
      <w:r w:rsidRPr="00D1499C">
        <w:rPr>
          <w:rFonts w:cs="Arial"/>
          <w:szCs w:val="21"/>
        </w:rPr>
        <w:t>– GLA Navigation Buoy Moorings and Chain</w:t>
      </w:r>
    </w:p>
    <w:p w14:paraId="6969B489" w14:textId="77777777" w:rsidR="00BB44FF" w:rsidRPr="00D1499C" w:rsidRDefault="00BB44FF" w:rsidP="00BB44FF">
      <w:pPr>
        <w:tabs>
          <w:tab w:val="left" w:pos="567"/>
        </w:tabs>
        <w:spacing w:after="120" w:line="300" w:lineRule="atLeast"/>
        <w:ind w:left="567" w:hanging="283"/>
        <w:rPr>
          <w:rFonts w:cs="Arial"/>
          <w:szCs w:val="21"/>
        </w:rPr>
      </w:pPr>
      <w:r w:rsidRPr="00D1499C">
        <w:rPr>
          <w:rFonts w:cs="Arial"/>
          <w:szCs w:val="21"/>
        </w:rPr>
        <w:t>S015,</w:t>
      </w:r>
      <w:r w:rsidRPr="00D1499C">
        <w:rPr>
          <w:szCs w:val="21"/>
        </w:rPr>
        <w:t xml:space="preserve"> </w:t>
      </w:r>
      <w:r w:rsidRPr="00D1499C">
        <w:rPr>
          <w:rFonts w:cs="Arial"/>
          <w:szCs w:val="21"/>
        </w:rPr>
        <w:t>Supplemental, Revision 2</w:t>
      </w:r>
    </w:p>
    <w:p w14:paraId="173FE23C" w14:textId="77777777" w:rsidR="00BB44FF" w:rsidRPr="00D1499C" w:rsidRDefault="00BB44FF" w:rsidP="00BB44FF">
      <w:pPr>
        <w:tabs>
          <w:tab w:val="left" w:pos="567"/>
        </w:tabs>
        <w:spacing w:after="120" w:line="300" w:lineRule="atLeast"/>
        <w:ind w:left="567" w:hanging="283"/>
        <w:rPr>
          <w:rFonts w:cs="Arial"/>
          <w:szCs w:val="21"/>
        </w:rPr>
      </w:pPr>
      <w:r w:rsidRPr="00D1499C">
        <w:rPr>
          <w:rFonts w:cs="Arial"/>
          <w:szCs w:val="21"/>
        </w:rPr>
        <w:t>S016, Revision 3 – Cast Iron Buoy Mooring Sinkers</w:t>
      </w:r>
    </w:p>
    <w:p w14:paraId="08D6D1F2" w14:textId="77777777" w:rsidR="00BB44FF" w:rsidRPr="00D1499C" w:rsidRDefault="00BB44FF" w:rsidP="00BB44FF">
      <w:pPr>
        <w:tabs>
          <w:tab w:val="left" w:pos="567"/>
        </w:tabs>
        <w:spacing w:after="120" w:line="300" w:lineRule="atLeast"/>
        <w:ind w:left="567" w:hanging="283"/>
        <w:rPr>
          <w:rFonts w:cs="Arial"/>
          <w:szCs w:val="21"/>
        </w:rPr>
      </w:pPr>
      <w:r w:rsidRPr="00D1499C">
        <w:rPr>
          <w:rFonts w:cs="Arial"/>
          <w:szCs w:val="21"/>
        </w:rPr>
        <w:t>S016 Supplemental, Revision 2 – 1 and 2 Tonne Cast Iron Buoy Mooring Sinkers</w:t>
      </w:r>
    </w:p>
    <w:p w14:paraId="4967C603" w14:textId="45BD1AD4" w:rsidR="00D1499C" w:rsidRDefault="00BB44FF" w:rsidP="00FC2913">
      <w:pPr>
        <w:tabs>
          <w:tab w:val="left" w:pos="567"/>
        </w:tabs>
        <w:spacing w:after="120" w:line="300" w:lineRule="atLeast"/>
        <w:ind w:left="567" w:hanging="283"/>
        <w:rPr>
          <w:rFonts w:cs="Arial"/>
          <w:szCs w:val="21"/>
        </w:rPr>
      </w:pPr>
      <w:r w:rsidRPr="00D1499C">
        <w:rPr>
          <w:rFonts w:cs="Arial"/>
          <w:szCs w:val="21"/>
        </w:rPr>
        <w:t>S024, Revision 3 – MFA Open Link Chain Cables and Catfaces</w:t>
      </w:r>
    </w:p>
    <w:p w14:paraId="5EA4D1A2" w14:textId="77777777" w:rsidR="00FC2913" w:rsidRPr="00D1499C" w:rsidRDefault="00FC2913" w:rsidP="00FC2913">
      <w:pPr>
        <w:tabs>
          <w:tab w:val="left" w:pos="567"/>
        </w:tabs>
        <w:spacing w:after="120" w:line="300" w:lineRule="atLeast"/>
        <w:ind w:left="567" w:hanging="283"/>
        <w:rPr>
          <w:rFonts w:cs="Arial"/>
          <w:szCs w:val="21"/>
        </w:rPr>
      </w:pPr>
    </w:p>
    <w:p w14:paraId="3B8A8FD4" w14:textId="2511AD46" w:rsidR="00BB44FF" w:rsidRDefault="00BB44FF" w:rsidP="00D1499C">
      <w:pPr>
        <w:spacing w:line="300" w:lineRule="atLeast"/>
        <w:ind w:left="284"/>
        <w:rPr>
          <w:rFonts w:cs="Arial"/>
          <w:szCs w:val="21"/>
        </w:rPr>
      </w:pPr>
      <w:r w:rsidRPr="00D1499C">
        <w:rPr>
          <w:rFonts w:cs="Arial"/>
          <w:szCs w:val="21"/>
        </w:rPr>
        <w:t xml:space="preserve">The intellectual property rights in any drawings, designs, patterns, casts or other materials relating to any mooring product(s) that may be provided by </w:t>
      </w:r>
      <w:r w:rsidR="002C41F8">
        <w:rPr>
          <w:rFonts w:cs="Arial"/>
          <w:szCs w:val="21"/>
        </w:rPr>
        <w:t>Irish Lights</w:t>
      </w:r>
      <w:r w:rsidRPr="00D1499C">
        <w:rPr>
          <w:rFonts w:cs="Arial"/>
          <w:szCs w:val="21"/>
        </w:rPr>
        <w:t xml:space="preserve"> as part of this tender process and resultant contract shall remain the property of </w:t>
      </w:r>
      <w:r w:rsidR="002C41F8">
        <w:rPr>
          <w:rFonts w:cs="Arial"/>
          <w:szCs w:val="21"/>
        </w:rPr>
        <w:t>Trinity House, Northern Lighthouse Board and Irish Lights</w:t>
      </w:r>
      <w:r w:rsidRPr="00D1499C">
        <w:rPr>
          <w:rFonts w:cs="Arial"/>
          <w:szCs w:val="21"/>
        </w:rPr>
        <w:t xml:space="preserve"> at all times.  Tenderers use of such drawings, designs, patterns, casts and other materials shall be limited to the purpose of submitting a response to this Invitation to Tender only (or by the successful tenderer for the purpose of fulfilling obligations under the resultant contract).</w:t>
      </w:r>
    </w:p>
    <w:p w14:paraId="4DBC924E" w14:textId="77777777" w:rsidR="00D1499C" w:rsidRPr="00D1499C" w:rsidRDefault="00D1499C" w:rsidP="00D1499C">
      <w:pPr>
        <w:spacing w:line="300" w:lineRule="atLeast"/>
        <w:ind w:left="284"/>
        <w:rPr>
          <w:rFonts w:cs="Arial"/>
          <w:szCs w:val="21"/>
        </w:rPr>
      </w:pPr>
    </w:p>
    <w:p w14:paraId="56458F74" w14:textId="5F5615E6" w:rsidR="00BB44FF" w:rsidRDefault="00BB44FF" w:rsidP="00D1499C">
      <w:pPr>
        <w:spacing w:line="300" w:lineRule="atLeast"/>
        <w:ind w:left="284"/>
        <w:rPr>
          <w:rFonts w:cs="Arial"/>
          <w:szCs w:val="21"/>
        </w:rPr>
      </w:pPr>
      <w:r w:rsidRPr="00D1499C">
        <w:rPr>
          <w:rFonts w:cs="Arial"/>
          <w:szCs w:val="21"/>
        </w:rPr>
        <w:t xml:space="preserve">Tenderers who are currently in possession of drawings issued previously for other procurement exercises by </w:t>
      </w:r>
      <w:r w:rsidR="003C69F7" w:rsidRPr="00D1499C">
        <w:rPr>
          <w:rFonts w:cs="Arial"/>
          <w:szCs w:val="21"/>
        </w:rPr>
        <w:t>Irish Lights</w:t>
      </w:r>
      <w:r w:rsidRPr="00D1499C">
        <w:rPr>
          <w:rFonts w:cs="Arial"/>
          <w:szCs w:val="21"/>
        </w:rPr>
        <w:t xml:space="preserve"> must ensure that their response to this Invitation to Tender is based solely on the drawings and specification issued during this tender process.  You are advised to return or discard any old drawings and specification should you have any of </w:t>
      </w:r>
      <w:r w:rsidRPr="00EC4B96">
        <w:rPr>
          <w:rFonts w:cs="Arial"/>
          <w:szCs w:val="21"/>
        </w:rPr>
        <w:t>these.</w:t>
      </w:r>
      <w:r w:rsidR="00EC4B96" w:rsidRPr="00EC4B96">
        <w:rPr>
          <w:rFonts w:cs="Arial"/>
          <w:szCs w:val="21"/>
        </w:rPr>
        <w:t xml:space="preserve"> </w:t>
      </w:r>
      <w:r w:rsidR="00EC4B96" w:rsidRPr="00EC4B96">
        <w:rPr>
          <w:rFonts w:cs="Arial"/>
          <w:szCs w:val="21"/>
          <w:lang w:val="en-GB"/>
        </w:rPr>
        <w:t>Where an Irish Lights Drawing or Specification document is provided, and there is conflict with other drawings or information within the specification documents, the Irish Lights documentation will supersede those other documents, drawings and information.</w:t>
      </w:r>
      <w:r w:rsidR="00EC4B96" w:rsidRPr="00EC4B96">
        <w:rPr>
          <w:rFonts w:cs="Arial"/>
          <w:b/>
          <w:bCs/>
          <w:szCs w:val="21"/>
          <w:lang w:val="en-GB"/>
        </w:rPr>
        <w:t> </w:t>
      </w:r>
      <w:r w:rsidR="00EC4B96" w:rsidRPr="00EC4B96">
        <w:rPr>
          <w:rFonts w:cs="Arial"/>
          <w:szCs w:val="21"/>
        </w:rPr>
        <w:t> </w:t>
      </w:r>
    </w:p>
    <w:p w14:paraId="459D3C2B" w14:textId="77777777" w:rsidR="00D1499C" w:rsidRPr="00D1499C" w:rsidRDefault="00D1499C" w:rsidP="00D1499C">
      <w:pPr>
        <w:spacing w:line="300" w:lineRule="atLeast"/>
        <w:ind w:left="284"/>
        <w:rPr>
          <w:rFonts w:cs="Arial"/>
          <w:szCs w:val="21"/>
        </w:rPr>
      </w:pPr>
    </w:p>
    <w:p w14:paraId="3C1A0E18" w14:textId="0C11B113" w:rsidR="00BB44FF" w:rsidRDefault="00BB44FF" w:rsidP="00D1499C">
      <w:pPr>
        <w:spacing w:line="300" w:lineRule="atLeast"/>
        <w:ind w:left="284"/>
        <w:rPr>
          <w:rFonts w:cs="Arial"/>
          <w:szCs w:val="21"/>
        </w:rPr>
      </w:pPr>
      <w:r w:rsidRPr="00D1499C">
        <w:rPr>
          <w:rFonts w:cs="Arial"/>
          <w:szCs w:val="21"/>
        </w:rPr>
        <w:t>Deliveries of mooring components</w:t>
      </w:r>
      <w:r w:rsidR="007C2603" w:rsidRPr="00D1499C">
        <w:rPr>
          <w:rFonts w:cs="Arial"/>
          <w:szCs w:val="21"/>
        </w:rPr>
        <w:t xml:space="preserve"> </w:t>
      </w:r>
      <w:r w:rsidR="007C2603" w:rsidRPr="00D1499C">
        <w:rPr>
          <w:rFonts w:cs="Arial"/>
          <w:b/>
          <w:szCs w:val="21"/>
        </w:rPr>
        <w:t xml:space="preserve">must be </w:t>
      </w:r>
      <w:r w:rsidR="002C41F8">
        <w:rPr>
          <w:rFonts w:cs="Arial"/>
          <w:b/>
          <w:szCs w:val="21"/>
        </w:rPr>
        <w:t>“</w:t>
      </w:r>
      <w:r w:rsidR="00D1499C" w:rsidRPr="00D1499C">
        <w:rPr>
          <w:rFonts w:cs="Arial"/>
          <w:b/>
          <w:szCs w:val="21"/>
        </w:rPr>
        <w:t xml:space="preserve">de-containerised” and made using a flatbed truck </w:t>
      </w:r>
      <w:r w:rsidR="007C2603" w:rsidRPr="00D1499C">
        <w:rPr>
          <w:rFonts w:cs="Arial"/>
          <w:szCs w:val="21"/>
        </w:rPr>
        <w:t>and</w:t>
      </w:r>
      <w:r w:rsidRPr="00D1499C">
        <w:rPr>
          <w:rFonts w:cs="Arial"/>
          <w:szCs w:val="21"/>
        </w:rPr>
        <w:t xml:space="preserve"> will be to </w:t>
      </w:r>
      <w:r w:rsidR="003C69F7" w:rsidRPr="00D1499C">
        <w:rPr>
          <w:rFonts w:cs="Arial"/>
          <w:szCs w:val="21"/>
        </w:rPr>
        <w:t>Irish Lights address: Commissioners of Irish Lights, Harbour Road, Dun Laoghaire, Co. Dublin, Ireland, A96 H500</w:t>
      </w:r>
      <w:r w:rsidR="006E4E40" w:rsidRPr="00D1499C">
        <w:rPr>
          <w:rFonts w:cs="Arial"/>
          <w:szCs w:val="21"/>
        </w:rPr>
        <w:t xml:space="preserve">. </w:t>
      </w:r>
      <w:r w:rsidRPr="00D1499C">
        <w:rPr>
          <w:rFonts w:cs="Arial"/>
          <w:szCs w:val="21"/>
        </w:rPr>
        <w:t xml:space="preserve">Forklift and crane facilities are available </w:t>
      </w:r>
      <w:r w:rsidR="006E4E40" w:rsidRPr="00D1499C">
        <w:rPr>
          <w:rFonts w:cs="Arial"/>
          <w:szCs w:val="21"/>
        </w:rPr>
        <w:t xml:space="preserve">for loading and unloading. </w:t>
      </w:r>
      <w:r w:rsidRPr="00D1499C">
        <w:rPr>
          <w:rFonts w:cs="Arial"/>
          <w:szCs w:val="21"/>
        </w:rPr>
        <w:t>These facilities must be arranged in advance of the delivery to ensure the appropriate personnel are available.</w:t>
      </w:r>
    </w:p>
    <w:p w14:paraId="4E9B8BB4" w14:textId="77777777" w:rsidR="00D1499C" w:rsidRPr="00D1499C" w:rsidRDefault="00D1499C" w:rsidP="00D1499C">
      <w:pPr>
        <w:spacing w:line="300" w:lineRule="atLeast"/>
        <w:ind w:left="284"/>
        <w:rPr>
          <w:rFonts w:cs="Arial"/>
          <w:szCs w:val="21"/>
        </w:rPr>
      </w:pPr>
    </w:p>
    <w:p w14:paraId="404B6231" w14:textId="7C5A5751" w:rsidR="007C2603" w:rsidRDefault="003C69F7" w:rsidP="00D1499C">
      <w:pPr>
        <w:spacing w:line="300" w:lineRule="atLeast"/>
        <w:ind w:left="284"/>
        <w:rPr>
          <w:rFonts w:cs="Arial"/>
          <w:szCs w:val="21"/>
        </w:rPr>
      </w:pPr>
      <w:r w:rsidRPr="00D1499C">
        <w:rPr>
          <w:rFonts w:cs="Arial"/>
          <w:szCs w:val="21"/>
        </w:rPr>
        <w:t>Irish Lights</w:t>
      </w:r>
      <w:r w:rsidR="00BB44FF" w:rsidRPr="00D1499C">
        <w:rPr>
          <w:rFonts w:cs="Arial"/>
          <w:szCs w:val="21"/>
        </w:rPr>
        <w:t xml:space="preserve"> </w:t>
      </w:r>
      <w:r w:rsidR="004919C6">
        <w:rPr>
          <w:rFonts w:cs="Arial"/>
          <w:szCs w:val="21"/>
        </w:rPr>
        <w:t xml:space="preserve">or their appointed representative </w:t>
      </w:r>
      <w:r w:rsidR="00BB44FF" w:rsidRPr="00D1499C">
        <w:rPr>
          <w:rFonts w:cs="Arial"/>
          <w:szCs w:val="21"/>
        </w:rPr>
        <w:t xml:space="preserve">will reserve the right to carry out a full inspection of any item </w:t>
      </w:r>
      <w:r w:rsidR="004919C6">
        <w:rPr>
          <w:rFonts w:cs="Arial"/>
          <w:szCs w:val="21"/>
        </w:rPr>
        <w:t xml:space="preserve">in advance of award of the tender, and/or, in advance of delivery or </w:t>
      </w:r>
      <w:r w:rsidR="00BB44FF" w:rsidRPr="00D1499C">
        <w:rPr>
          <w:rFonts w:cs="Arial"/>
          <w:szCs w:val="21"/>
        </w:rPr>
        <w:t xml:space="preserve">upon delivery. Any product not meeting the drawing or specification laid out in this Invitation to Tender and resultant contract will be rejected.  </w:t>
      </w:r>
      <w:r w:rsidRPr="00D1499C">
        <w:rPr>
          <w:rFonts w:cs="Arial"/>
          <w:szCs w:val="21"/>
        </w:rPr>
        <w:t>Irish Lights</w:t>
      </w:r>
      <w:r w:rsidR="00BB44FF" w:rsidRPr="00D1499C">
        <w:rPr>
          <w:rFonts w:cs="Arial"/>
          <w:szCs w:val="21"/>
        </w:rPr>
        <w:t xml:space="preserve"> also reserves the right to conduct factory acceptance inspections at the manufacturer’s premises, prior to shipment </w:t>
      </w:r>
      <w:r w:rsidR="00BB44FF" w:rsidRPr="00D1499C">
        <w:rPr>
          <w:rFonts w:cs="Arial"/>
          <w:szCs w:val="21"/>
        </w:rPr>
        <w:lastRenderedPageBreak/>
        <w:t>of goods to the delivery address.  Any errors or discrepancies, together with appropriate remedial action will be identified at that time.</w:t>
      </w:r>
    </w:p>
    <w:p w14:paraId="2702B790" w14:textId="77777777" w:rsidR="00D1499C" w:rsidRPr="00D1499C" w:rsidRDefault="00D1499C" w:rsidP="00D1499C">
      <w:pPr>
        <w:spacing w:line="300" w:lineRule="atLeast"/>
        <w:ind w:left="284"/>
        <w:rPr>
          <w:rFonts w:cs="Arial"/>
          <w:szCs w:val="21"/>
        </w:rPr>
      </w:pPr>
    </w:p>
    <w:p w14:paraId="2E48C6E9" w14:textId="6243FA81" w:rsidR="007C2603" w:rsidRDefault="007C2603" w:rsidP="00D1499C">
      <w:pPr>
        <w:spacing w:line="300" w:lineRule="atLeast"/>
        <w:ind w:left="284"/>
        <w:rPr>
          <w:rFonts w:cs="Arial"/>
          <w:szCs w:val="21"/>
        </w:rPr>
      </w:pPr>
      <w:r w:rsidRPr="00D1499C">
        <w:rPr>
          <w:rFonts w:cs="Arial"/>
          <w:szCs w:val="21"/>
        </w:rPr>
        <w:t xml:space="preserve">Irish Lights reserve the right to reject any delivery made in a manner different to that specified above. Costs associated with the rejected delivery </w:t>
      </w:r>
      <w:r w:rsidR="00D1499C" w:rsidRPr="00D1499C">
        <w:rPr>
          <w:rFonts w:cs="Arial"/>
          <w:szCs w:val="21"/>
        </w:rPr>
        <w:t xml:space="preserve">and subsequent re-delivery </w:t>
      </w:r>
      <w:r w:rsidRPr="00D1499C">
        <w:rPr>
          <w:rFonts w:cs="Arial"/>
          <w:szCs w:val="21"/>
        </w:rPr>
        <w:t xml:space="preserve">will be borne by the supplier. As stated above deliveries must be </w:t>
      </w:r>
      <w:r w:rsidR="00D1499C" w:rsidRPr="00D1499C">
        <w:rPr>
          <w:rFonts w:cs="Arial"/>
          <w:szCs w:val="21"/>
        </w:rPr>
        <w:t>“de-containerised”</w:t>
      </w:r>
      <w:r w:rsidRPr="00D1499C">
        <w:rPr>
          <w:rFonts w:cs="Arial"/>
          <w:szCs w:val="21"/>
        </w:rPr>
        <w:t xml:space="preserve"> and </w:t>
      </w:r>
      <w:r w:rsidR="00132940">
        <w:rPr>
          <w:rFonts w:cs="Arial"/>
          <w:szCs w:val="21"/>
        </w:rPr>
        <w:t xml:space="preserve">bundled per the instructions provided in this tender and </w:t>
      </w:r>
      <w:r w:rsidRPr="00D1499C">
        <w:rPr>
          <w:rFonts w:cs="Arial"/>
          <w:szCs w:val="21"/>
        </w:rPr>
        <w:t>m</w:t>
      </w:r>
      <w:r w:rsidR="00D1499C" w:rsidRPr="00D1499C">
        <w:rPr>
          <w:rFonts w:cs="Arial"/>
          <w:szCs w:val="21"/>
        </w:rPr>
        <w:t>ade using a flatbed truck. This requirement is based on health and safety grounds.</w:t>
      </w:r>
    </w:p>
    <w:p w14:paraId="3903A9F1" w14:textId="77777777" w:rsidR="00D1499C" w:rsidRPr="00D1499C" w:rsidRDefault="00D1499C" w:rsidP="00D1499C">
      <w:pPr>
        <w:spacing w:line="300" w:lineRule="atLeast"/>
        <w:ind w:left="284"/>
        <w:rPr>
          <w:rFonts w:cs="Arial"/>
          <w:szCs w:val="21"/>
        </w:rPr>
      </w:pPr>
    </w:p>
    <w:p w14:paraId="5C9B5F76" w14:textId="0E35D983" w:rsidR="006D6B99" w:rsidRPr="00D1499C" w:rsidRDefault="00BB44FF" w:rsidP="00D1499C">
      <w:pPr>
        <w:spacing w:line="300" w:lineRule="atLeast"/>
        <w:ind w:left="284"/>
        <w:rPr>
          <w:rFonts w:cs="Arial"/>
          <w:szCs w:val="21"/>
        </w:rPr>
      </w:pPr>
      <w:r w:rsidRPr="00D1499C">
        <w:rPr>
          <w:rFonts w:cs="Arial"/>
          <w:szCs w:val="21"/>
        </w:rPr>
        <w:t xml:space="preserve">Any calculations made in respect to submissions against this Invitation to Tender must be made in the context of </w:t>
      </w:r>
      <w:r w:rsidR="00FC2913">
        <w:rPr>
          <w:rFonts w:cs="Arial"/>
          <w:szCs w:val="21"/>
        </w:rPr>
        <w:t>the Appendix G – Response Document</w:t>
      </w:r>
      <w:r w:rsidRPr="00D1499C">
        <w:rPr>
          <w:rFonts w:cs="Arial"/>
          <w:szCs w:val="21"/>
        </w:rPr>
        <w:t>, which provides estimated annual usages for each mooring component.</w:t>
      </w:r>
    </w:p>
    <w:sectPr w:rsidR="006D6B99" w:rsidRPr="00D149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MT">
    <w:charset w:val="00"/>
    <w:family w:val="auto"/>
    <w:pitch w:val="variable"/>
    <w:sig w:usb0="00000000"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3B177F"/>
    <w:multiLevelType w:val="hybridMultilevel"/>
    <w:tmpl w:val="B75A7526"/>
    <w:lvl w:ilvl="0" w:tplc="96024A52">
      <w:start w:val="1"/>
      <w:numFmt w:val="decimal"/>
      <w:pStyle w:val="Heading1"/>
      <w:lvlText w:val="%1."/>
      <w:lvlJc w:val="left"/>
      <w:pPr>
        <w:ind w:left="720" w:hanging="360"/>
      </w:pPr>
      <w:rPr>
        <w:sz w:val="3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690104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4FF"/>
    <w:rsid w:val="00027E04"/>
    <w:rsid w:val="00132940"/>
    <w:rsid w:val="002C41F8"/>
    <w:rsid w:val="003460F7"/>
    <w:rsid w:val="003C69F7"/>
    <w:rsid w:val="004340F5"/>
    <w:rsid w:val="004919C6"/>
    <w:rsid w:val="005338F6"/>
    <w:rsid w:val="00687BCA"/>
    <w:rsid w:val="006D6B99"/>
    <w:rsid w:val="006E4E40"/>
    <w:rsid w:val="007409C7"/>
    <w:rsid w:val="007C2603"/>
    <w:rsid w:val="00854CDD"/>
    <w:rsid w:val="008E6BF9"/>
    <w:rsid w:val="0092595E"/>
    <w:rsid w:val="0093289A"/>
    <w:rsid w:val="0096085B"/>
    <w:rsid w:val="00963F05"/>
    <w:rsid w:val="00A15BE7"/>
    <w:rsid w:val="00A4108F"/>
    <w:rsid w:val="00A44D7A"/>
    <w:rsid w:val="00B47B8A"/>
    <w:rsid w:val="00B81827"/>
    <w:rsid w:val="00BA6DD8"/>
    <w:rsid w:val="00BB44FF"/>
    <w:rsid w:val="00BF775D"/>
    <w:rsid w:val="00CA76F7"/>
    <w:rsid w:val="00CF4585"/>
    <w:rsid w:val="00D1499C"/>
    <w:rsid w:val="00DB61DD"/>
    <w:rsid w:val="00DD6D81"/>
    <w:rsid w:val="00E3410C"/>
    <w:rsid w:val="00E73CA9"/>
    <w:rsid w:val="00EC4B96"/>
    <w:rsid w:val="00F047AD"/>
    <w:rsid w:val="00F97B53"/>
    <w:rsid w:val="00FB6C46"/>
    <w:rsid w:val="00FC291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2A4BE"/>
  <w15:chartTrackingRefBased/>
  <w15:docId w15:val="{716FA0D8-3ABC-401A-B0D8-B8A62A1B3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44FF"/>
    <w:pPr>
      <w:spacing w:after="0" w:line="360" w:lineRule="auto"/>
      <w:jc w:val="both"/>
    </w:pPr>
    <w:rPr>
      <w:rFonts w:ascii="Arial" w:eastAsia="Times New Roman" w:hAnsi="Arial" w:cs="Times New Roman"/>
      <w:szCs w:val="20"/>
    </w:rPr>
  </w:style>
  <w:style w:type="paragraph" w:styleId="Heading1">
    <w:name w:val="heading 1"/>
    <w:basedOn w:val="Normal"/>
    <w:next w:val="Normal"/>
    <w:link w:val="Heading1Char"/>
    <w:qFormat/>
    <w:rsid w:val="00BB44FF"/>
    <w:pPr>
      <w:widowControl w:val="0"/>
      <w:numPr>
        <w:numId w:val="1"/>
      </w:numPr>
      <w:tabs>
        <w:tab w:val="left" w:pos="567"/>
      </w:tabs>
      <w:autoSpaceDE w:val="0"/>
      <w:autoSpaceDN w:val="0"/>
      <w:adjustRightInd w:val="0"/>
      <w:spacing w:after="113" w:line="288" w:lineRule="auto"/>
      <w:jc w:val="left"/>
      <w:textAlignment w:val="center"/>
      <w:outlineLvl w:val="0"/>
    </w:pPr>
    <w:rPr>
      <w:rFonts w:eastAsia="Calibri" w:cs="Arial-BoldMT"/>
      <w:b/>
      <w:bCs/>
      <w:sz w:val="36"/>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44FF"/>
    <w:rPr>
      <w:rFonts w:ascii="Arial" w:eastAsia="Calibri" w:hAnsi="Arial" w:cs="Arial-BoldMT"/>
      <w:b/>
      <w:bCs/>
      <w:sz w:val="36"/>
      <w:szCs w:val="48"/>
      <w:lang w:val="en-US"/>
    </w:rPr>
  </w:style>
  <w:style w:type="character" w:styleId="CommentReference">
    <w:name w:val="annotation reference"/>
    <w:basedOn w:val="DefaultParagraphFont"/>
    <w:uiPriority w:val="99"/>
    <w:semiHidden/>
    <w:unhideWhenUsed/>
    <w:rsid w:val="00963F05"/>
    <w:rPr>
      <w:sz w:val="16"/>
      <w:szCs w:val="16"/>
    </w:rPr>
  </w:style>
  <w:style w:type="paragraph" w:styleId="CommentText">
    <w:name w:val="annotation text"/>
    <w:basedOn w:val="Normal"/>
    <w:link w:val="CommentTextChar"/>
    <w:uiPriority w:val="99"/>
    <w:semiHidden/>
    <w:unhideWhenUsed/>
    <w:rsid w:val="00963F05"/>
    <w:pPr>
      <w:spacing w:line="240" w:lineRule="auto"/>
    </w:pPr>
    <w:rPr>
      <w:sz w:val="20"/>
    </w:rPr>
  </w:style>
  <w:style w:type="character" w:customStyle="1" w:styleId="CommentTextChar">
    <w:name w:val="Comment Text Char"/>
    <w:basedOn w:val="DefaultParagraphFont"/>
    <w:link w:val="CommentText"/>
    <w:uiPriority w:val="99"/>
    <w:semiHidden/>
    <w:rsid w:val="00963F05"/>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963F05"/>
    <w:rPr>
      <w:b/>
      <w:bCs/>
    </w:rPr>
  </w:style>
  <w:style w:type="character" w:customStyle="1" w:styleId="CommentSubjectChar">
    <w:name w:val="Comment Subject Char"/>
    <w:basedOn w:val="CommentTextChar"/>
    <w:link w:val="CommentSubject"/>
    <w:uiPriority w:val="99"/>
    <w:semiHidden/>
    <w:rsid w:val="00963F05"/>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963F0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3F0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4c13582-8a8d-4123-a40f-0bf7c8d2a6b2">
      <Terms xmlns="http://schemas.microsoft.com/office/infopath/2007/PartnerControls"/>
    </lcf76f155ced4ddcb4097134ff3c332f>
    <SharedWithUsers xmlns="f89a45e1-6e25-422f-8e86-ad30eee038c7">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68E513D808A54AB1174946301325B3" ma:contentTypeVersion="14" ma:contentTypeDescription="Create a new document." ma:contentTypeScope="" ma:versionID="e7f3fa5bfdbc6224afa45044657e7759">
  <xsd:schema xmlns:xsd="http://www.w3.org/2001/XMLSchema" xmlns:xs="http://www.w3.org/2001/XMLSchema" xmlns:p="http://schemas.microsoft.com/office/2006/metadata/properties" xmlns:ns2="74c13582-8a8d-4123-a40f-0bf7c8d2a6b2" xmlns:ns3="f89a45e1-6e25-422f-8e86-ad30eee038c7" targetNamespace="http://schemas.microsoft.com/office/2006/metadata/properties" ma:root="true" ma:fieldsID="0df0344082236edffaa929850feb7f42" ns2:_="" ns3:_="">
    <xsd:import namespace="74c13582-8a8d-4123-a40f-0bf7c8d2a6b2"/>
    <xsd:import namespace="f89a45e1-6e25-422f-8e86-ad30eee038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LengthInSeconds" minOccurs="0"/>
                <xsd:element ref="ns2:lcf76f155ced4ddcb4097134ff3c332f"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c13582-8a8d-4123-a40f-0bf7c8d2a6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494f163-53da-4886-825e-1d2dd67fc61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9a45e1-6e25-422f-8e86-ad30eee038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60E0AD-D089-4AC1-B896-6605CC1D0C2D}">
  <ds:schemaRefs>
    <ds:schemaRef ds:uri="http://schemas.microsoft.com/sharepoint/v3/contenttype/forms"/>
  </ds:schemaRefs>
</ds:datastoreItem>
</file>

<file path=customXml/itemProps2.xml><?xml version="1.0" encoding="utf-8"?>
<ds:datastoreItem xmlns:ds="http://schemas.openxmlformats.org/officeDocument/2006/customXml" ds:itemID="{BFCC85AB-1AFB-4C33-84FC-EEE59EDD0901}">
  <ds:schemaRefs>
    <ds:schemaRef ds:uri="http://schemas.microsoft.com/office/2006/metadata/properties"/>
    <ds:schemaRef ds:uri="http://schemas.microsoft.com/office/infopath/2007/PartnerControls"/>
    <ds:schemaRef ds:uri="74c13582-8a8d-4123-a40f-0bf7c8d2a6b2"/>
    <ds:schemaRef ds:uri="f89a45e1-6e25-422f-8e86-ad30eee038c7"/>
  </ds:schemaRefs>
</ds:datastoreItem>
</file>

<file path=customXml/itemProps3.xml><?xml version="1.0" encoding="utf-8"?>
<ds:datastoreItem xmlns:ds="http://schemas.openxmlformats.org/officeDocument/2006/customXml" ds:itemID="{7D12445A-BA4D-4ADC-8361-FC7FC59F2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c13582-8a8d-4123-a40f-0bf7c8d2a6b2"/>
    <ds:schemaRef ds:uri="f89a45e1-6e25-422f-8e86-ad30eee03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4</Pages>
  <Words>1224</Words>
  <Characters>6627</Characters>
  <Application>Microsoft Office Word</Application>
  <DocSecurity>0</DocSecurity>
  <Lines>135</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Zachary Colman-Hoskins</dc:creator>
  <cp:keywords/>
  <dc:description/>
  <cp:lastModifiedBy>Zachary Colman-Hoskins</cp:lastModifiedBy>
  <cp:revision>20</cp:revision>
  <dcterms:created xsi:type="dcterms:W3CDTF">2022-03-24T13:46:00Z</dcterms:created>
  <dcterms:modified xsi:type="dcterms:W3CDTF">2026-08-04T14:55:00Z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0x010100ED68E513D808A54AB1174946301325B3</vt:lpwstr>
  </property>
  <property fmtid="{D5CDD505-2E9C-101B-9397-08002B2CF9AE}" pid="3" name="Order">
    <vt:r8>352200</vt:r8>
  </property>
  <property fmtid="{D5CDD505-2E9C-101B-9397-08002B2CF9AE}" pid="4" name="cdf7d9ecf9034022872304d7e4a68870">
    <vt:lpwstr/>
  </property>
  <property fmtid="{D5CDD505-2E9C-101B-9397-08002B2CF9AE}" pid="5" name="xd_Signature">
    <vt:bool>false</vt:bool>
  </property>
  <property fmtid="{D5CDD505-2E9C-101B-9397-08002B2CF9AE}" pid="6" name="xd_ProgID">
    <vt:lpwstr/>
  </property>
  <property fmtid="{D5CDD505-2E9C-101B-9397-08002B2CF9AE}" pid="7" name="TaxCatchAll">
    <vt:lpwstr/>
  </property>
  <property fmtid="{D5CDD505-2E9C-101B-9397-08002B2CF9AE}" pid="8" name="ComplianceAssetId">
    <vt:lpwstr/>
  </property>
  <property fmtid="{D5CDD505-2E9C-101B-9397-08002B2CF9AE}" pid="9" name="TemplateUrl">
    <vt:lpwstr/>
  </property>
  <property fmtid="{D5CDD505-2E9C-101B-9397-08002B2CF9AE}" pid="10" name="DocumentType">
    <vt:lpwstr/>
  </property>
  <property fmtid="{D5CDD505-2E9C-101B-9397-08002B2CF9AE}" pid="11" name="_ExtendedDescription">
    <vt:lpwstr/>
  </property>
  <property fmtid="{D5CDD505-2E9C-101B-9397-08002B2CF9AE}" pid="12" name="TriggerFlowInfo">
    <vt:lpwstr/>
  </property>
  <property fmtid="{D5CDD505-2E9C-101B-9397-08002B2CF9AE}" pid="13" name="MediaServiceImageTags">
    <vt:lpwstr/>
  </property>
</Properties>
</file>